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浏览器环境设置手册</w:t>
      </w: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both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情况一:未安装过安徽省互联互通驱动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下载驱动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打开浏览器，进入标桥下载中心（https://download.bqpoint.com/）。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选择分类为“招投标CA驱动”，选择区域为“安徽省”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975" cy="1906905"/>
            <wp:effectExtent l="0" t="0" r="1587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8435" cy="1851660"/>
            <wp:effectExtent l="0" t="0" r="1841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筛选出安徽省互联互通驱动程序，点击跳转至下载页面。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4625" cy="1909445"/>
            <wp:effectExtent l="0" t="0" r="317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点击“下载”按钮，选择目录存放下载的驱动程序。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8435" cy="1913255"/>
            <wp:effectExtent l="0" t="0" r="1841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712210"/>
            <wp:effectExtent l="0" t="0" r="825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安装驱动</w:t>
      </w:r>
    </w:p>
    <w:p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双击下载下来的驱动程序，进入安装步骤。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3952240"/>
            <wp:effectExtent l="0" t="0" r="7620" b="1016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点击“快速安装”，进入自动安装程序。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3952240"/>
            <wp:effectExtent l="0" t="0" r="762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安装成功。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3952240"/>
            <wp:effectExtent l="0" t="0" r="7620" b="1016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驱动安装成功后会自动设置浏览器环境，直接进入系统登录页面即可。部分浏览器存在未设置的情况需手动进行设置，请在安装驱动后，按照情况二进行设置。 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情况二：已安装安徽省互联互通驱动</w:t>
      </w:r>
    </w:p>
    <w:p>
      <w:pPr>
        <w:pStyle w:val="3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浏览器设置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IE浏览器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①打开浏览器，点击“工具”→“兼容性视图设置”</w:t>
      </w:r>
    </w:p>
    <w:p>
      <w:pPr>
        <w:ind w:firstLine="420" w:firstLineChars="0"/>
      </w:pPr>
      <w:r>
        <w:drawing>
          <wp:inline distT="0" distB="0" distL="114300" distR="114300">
            <wp:extent cx="5273675" cy="2802890"/>
            <wp:effectExtent l="0" t="0" r="3175" b="1651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输入“www.anzhaobid.com”点击“添加”完成后，点击关闭即可。</w:t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238625" cy="5638800"/>
            <wp:effectExtent l="0" t="0" r="9525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②点击“工具”→“Internet选项”。</w:t>
      </w:r>
    </w:p>
    <w:p>
      <w:r>
        <w:drawing>
          <wp:inline distT="0" distB="0" distL="114300" distR="114300">
            <wp:extent cx="5269230" cy="2798445"/>
            <wp:effectExtent l="0" t="0" r="7620" b="190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选择“安全”选项卡。</w:t>
      </w:r>
    </w:p>
    <w:p>
      <w:r>
        <w:drawing>
          <wp:inline distT="0" distB="0" distL="114300" distR="114300">
            <wp:extent cx="4676775" cy="6591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点击“受信任的站点”→“站点”。</w:t>
      </w:r>
    </w:p>
    <w:p>
      <w:r>
        <w:drawing>
          <wp:inline distT="0" distB="0" distL="114300" distR="114300">
            <wp:extent cx="4676775" cy="65913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输入“http://www.anzhaobid.com”然后点击后方的“添加”按钮。</w:t>
      </w:r>
    </w:p>
    <w:p>
      <w:pPr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注意，不要勾选下图中框选出来的复选框。</w:t>
      </w:r>
    </w:p>
    <w:p>
      <w:pPr>
        <w:ind w:firstLine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然后点击右下角的“关闭”。</w:t>
      </w:r>
    </w:p>
    <w:p>
      <w:r>
        <w:drawing>
          <wp:inline distT="0" distB="0" distL="114300" distR="114300">
            <wp:extent cx="4352925" cy="4238625"/>
            <wp:effectExtent l="0" t="0" r="9525" b="952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点击上一界面的“自定义级别”。</w:t>
      </w:r>
    </w:p>
    <w:p>
      <w:r>
        <w:drawing>
          <wp:inline distT="0" distB="0" distL="114300" distR="114300">
            <wp:extent cx="4676775" cy="65913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将“ActiveX控件和插件”下方的所有子节点选择“启用”。</w:t>
      </w:r>
    </w:p>
    <w:p>
      <w:pPr>
        <w:ind w:firstLine="420" w:firstLineChars="0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4724400" cy="59340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24400" cy="59340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24400" cy="59340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然后点击右下角的“确定”按钮。</w:t>
      </w:r>
    </w:p>
    <w:p>
      <w:r>
        <w:drawing>
          <wp:inline distT="0" distB="0" distL="114300" distR="114300">
            <wp:extent cx="4724400" cy="59340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弹出提示，点击“确定”。</w:t>
      </w:r>
    </w:p>
    <w:p>
      <w:r>
        <w:drawing>
          <wp:inline distT="0" distB="0" distL="114300" distR="114300">
            <wp:extent cx="4333875" cy="14668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76775" cy="65913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回到登录页面，按下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F5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刷新一下。页面上下方会提示浏览器加载控件。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点击“允许”。（一共6个加载项）</w:t>
      </w:r>
    </w:p>
    <w:p>
      <w:r>
        <w:drawing>
          <wp:inline distT="0" distB="0" distL="114300" distR="114300">
            <wp:extent cx="5270500" cy="2589530"/>
            <wp:effectExtent l="0" t="0" r="6350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待页面上不再提示启用加载项时候，即可登录交易系统。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EDGE浏览器通用设置</w:t>
      </w:r>
      <w:r>
        <w:drawing>
          <wp:inline distT="0" distB="0" distL="114300" distR="114300">
            <wp:extent cx="2095500" cy="4286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若发现无法登陆系统或提示非IE浏览器可添加IE模式下启动：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方式1</w:t>
      </w:r>
    </w:p>
    <w:p>
      <w:pPr>
        <w:ind w:firstLine="420" w:firstLineChars="0"/>
      </w:pPr>
      <w:r>
        <w:drawing>
          <wp:inline distT="0" distB="0" distL="114300" distR="114300">
            <wp:extent cx="5273040" cy="2804795"/>
            <wp:effectExtent l="0" t="0" r="381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需设置如下两项为打开状态</w:t>
      </w:r>
    </w:p>
    <w:p>
      <w:pPr>
        <w:ind w:firstLine="420" w:firstLineChars="0"/>
      </w:pPr>
      <w:r>
        <w:drawing>
          <wp:inline distT="0" distB="0" distL="114300" distR="114300">
            <wp:extent cx="5273040" cy="2692400"/>
            <wp:effectExtent l="0" t="0" r="381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方式2：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点击右上角圈出内容，选择设置后进入默认浏览器，开启兼容模式</w:t>
      </w:r>
    </w:p>
    <w:p>
      <w:pPr>
        <w:ind w:firstLine="420" w:firstLineChars="0"/>
      </w:pPr>
      <w:r>
        <w:drawing>
          <wp:inline distT="0" distB="0" distL="114300" distR="114300">
            <wp:extent cx="5271135" cy="2966085"/>
            <wp:effectExtent l="0" t="0" r="5715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531110"/>
            <wp:effectExtent l="0" t="0" r="3810" b="254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点击右上角区域进行设置，可设置IE模式下运行</w:t>
      </w:r>
    </w:p>
    <w:p>
      <w:pPr>
        <w:ind w:firstLine="420" w:firstLineChars="0"/>
      </w:pPr>
      <w:r>
        <w:drawing>
          <wp:inline distT="0" distB="0" distL="114300" distR="114300">
            <wp:extent cx="5265420" cy="2804160"/>
            <wp:effectExtent l="0" t="0" r="11430" b="152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B898F1"/>
    <w:multiLevelType w:val="multilevel"/>
    <w:tmpl w:val="3CB898F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69562BB0"/>
    <w:multiLevelType w:val="singleLevel"/>
    <w:tmpl w:val="69562B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zM2MwNjI0OTAyZWI4YTM4NjljMWY2ZWUwNjQ0YjQifQ=="/>
  </w:docVars>
  <w:rsids>
    <w:rsidRoot w:val="00000000"/>
    <w:rsid w:val="01394CDE"/>
    <w:rsid w:val="074C0D52"/>
    <w:rsid w:val="08F036B0"/>
    <w:rsid w:val="276958D0"/>
    <w:rsid w:val="33C072C0"/>
    <w:rsid w:val="34293501"/>
    <w:rsid w:val="3E1F1105"/>
    <w:rsid w:val="45C76881"/>
    <w:rsid w:val="46A143D7"/>
    <w:rsid w:val="4EFC72F5"/>
    <w:rsid w:val="576553FD"/>
    <w:rsid w:val="582F5095"/>
    <w:rsid w:val="5F5E0414"/>
    <w:rsid w:val="60073A9A"/>
    <w:rsid w:val="63A85A61"/>
    <w:rsid w:val="6CEA5261"/>
    <w:rsid w:val="6E546A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639</Words>
  <Characters>730</Characters>
  <Lines>0</Lines>
  <Paragraphs>0</Paragraphs>
  <TotalTime>21</TotalTime>
  <ScaleCrop>false</ScaleCrop>
  <LinksUpToDate>false</LinksUpToDate>
  <CharactersWithSpaces>731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98379</dc:creator>
  <cp:lastModifiedBy>WH</cp:lastModifiedBy>
  <dcterms:modified xsi:type="dcterms:W3CDTF">2023-05-17T03:30:40Z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483564A41A6F4A8EA6A903ECDBB6E60D</vt:lpwstr>
  </property>
</Properties>
</file>